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14" w:rsidRPr="00A65F02" w:rsidRDefault="00816C14" w:rsidP="00816C14">
      <w:pPr>
        <w:shd w:val="clear" w:color="auto" w:fill="FFFFFF"/>
        <w:jc w:val="center"/>
        <w:rPr>
          <w:b/>
          <w:bCs/>
          <w:iCs/>
          <w:sz w:val="30"/>
          <w:szCs w:val="30"/>
        </w:rPr>
      </w:pPr>
      <w:r w:rsidRPr="00A65F02">
        <w:rPr>
          <w:b/>
          <w:bCs/>
          <w:iCs/>
          <w:sz w:val="30"/>
          <w:szCs w:val="30"/>
        </w:rPr>
        <w:t>PHỤ LỤC 4</w:t>
      </w:r>
    </w:p>
    <w:p w:rsidR="00816C14" w:rsidRDefault="00816C14" w:rsidP="00816C14">
      <w:pPr>
        <w:shd w:val="clear" w:color="auto" w:fill="FFFFFF"/>
        <w:jc w:val="center"/>
        <w:rPr>
          <w:b/>
          <w:bCs/>
          <w:iCs/>
        </w:rPr>
      </w:pPr>
      <w:r w:rsidRPr="00A65F02">
        <w:rPr>
          <w:b/>
          <w:bCs/>
          <w:iCs/>
        </w:rPr>
        <w:t xml:space="preserve">TRÌNH TỰ XÉT CÔNG NHẬN MÔ HÌNH VÀ KHEN THƯỞNG </w:t>
      </w:r>
    </w:p>
    <w:p w:rsidR="00816C14" w:rsidRPr="00A65F02" w:rsidRDefault="00816C14" w:rsidP="00816C14">
      <w:pPr>
        <w:shd w:val="clear" w:color="auto" w:fill="FFFFFF"/>
        <w:jc w:val="center"/>
        <w:rPr>
          <w:b/>
          <w:bCs/>
          <w:iCs/>
        </w:rPr>
      </w:pPr>
      <w:r w:rsidRPr="00A65F02">
        <w:rPr>
          <w:b/>
          <w:bCs/>
          <w:iCs/>
        </w:rPr>
        <w:t>TẬP THỂ, CÁ NHÂN TIÊU BIỂU CẤP KHỐI</w:t>
      </w:r>
    </w:p>
    <w:p w:rsidR="00B503E3" w:rsidRDefault="00B503E3" w:rsidP="00B503E3">
      <w:pPr>
        <w:shd w:val="clear" w:color="auto" w:fill="FFFFFF"/>
        <w:jc w:val="center"/>
        <w:rPr>
          <w:i/>
        </w:rPr>
      </w:pPr>
      <w:r w:rsidRPr="008C3050">
        <w:rPr>
          <w:i/>
        </w:rPr>
        <w:t xml:space="preserve">(kèm theo Hướng dẫn số </w:t>
      </w:r>
      <w:r>
        <w:rPr>
          <w:i/>
        </w:rPr>
        <w:t>77-HD/ĐUK ngày 03/7</w:t>
      </w:r>
      <w:r w:rsidRPr="008C3050">
        <w:rPr>
          <w:i/>
        </w:rPr>
        <w:t>/202</w:t>
      </w:r>
      <w:r>
        <w:rPr>
          <w:i/>
        </w:rPr>
        <w:t>3</w:t>
      </w:r>
      <w:r w:rsidRPr="008C3050">
        <w:rPr>
          <w:i/>
        </w:rPr>
        <w:t xml:space="preserve"> của Ban Thường vụ</w:t>
      </w:r>
    </w:p>
    <w:p w:rsidR="00B503E3" w:rsidRDefault="00B503E3" w:rsidP="00B503E3">
      <w:pPr>
        <w:shd w:val="clear" w:color="auto" w:fill="FFFFFF"/>
        <w:jc w:val="center"/>
        <w:rPr>
          <w:i/>
        </w:rPr>
      </w:pPr>
      <w:r>
        <w:rPr>
          <w:i/>
        </w:rPr>
        <w:t>Đảng ủy Khối Cơ quan – Doanh nghiệp tỉnh)</w:t>
      </w:r>
    </w:p>
    <w:p w:rsidR="00816C14" w:rsidRPr="00A65F02" w:rsidRDefault="00816C14" w:rsidP="00816C14">
      <w:pPr>
        <w:shd w:val="clear" w:color="auto" w:fill="FFFFFF"/>
        <w:jc w:val="center"/>
        <w:rPr>
          <w:iCs/>
        </w:rPr>
      </w:pPr>
      <w:bookmarkStart w:id="0" w:name="_GoBack"/>
      <w:bookmarkEnd w:id="0"/>
      <w:r w:rsidRPr="00A65F02">
        <w:rPr>
          <w:iCs/>
        </w:rPr>
        <w:t>-----</w:t>
      </w:r>
    </w:p>
    <w:p w:rsidR="00816C14" w:rsidRPr="00A65F02" w:rsidRDefault="00816C14" w:rsidP="00816C14">
      <w:pPr>
        <w:spacing w:before="120" w:after="120" w:line="360" w:lineRule="exact"/>
        <w:ind w:firstLine="567"/>
        <w:jc w:val="both"/>
      </w:pPr>
      <w:r w:rsidRPr="00A65F02">
        <w:rPr>
          <w:b/>
          <w:bCs/>
        </w:rPr>
        <w:t>- Bước 1:</w:t>
      </w:r>
      <w:r w:rsidRPr="00A65F02">
        <w:t xml:space="preserve"> Ban Tuyên giáo Đảng uỷ Khối tổng hợp, thẩm định các Mô hình, gương tập thể, cá nhân tiêu biểu cấp Khối </w:t>
      </w:r>
      <w:r w:rsidRPr="00A65F02">
        <w:rPr>
          <w:i/>
        </w:rPr>
        <w:t>(từ hồ sơ giới thiệu, đề nghị của cấp uỷ cơ sở).</w:t>
      </w:r>
    </w:p>
    <w:p w:rsidR="00816C14" w:rsidRPr="00A65F02" w:rsidRDefault="00816C14" w:rsidP="00816C14">
      <w:pPr>
        <w:spacing w:before="120" w:after="120" w:line="360" w:lineRule="exact"/>
        <w:ind w:firstLine="567"/>
        <w:jc w:val="both"/>
      </w:pPr>
      <w:r w:rsidRPr="00A65F02">
        <w:rPr>
          <w:b/>
          <w:bCs/>
        </w:rPr>
        <w:t>- Bước 2:</w:t>
      </w:r>
      <w:r w:rsidRPr="00A65F02">
        <w:t xml:space="preserve"> Ban Tuyên giáo Đảng uỷ Khối chủ trì, phối hợp với các cơ quan tham mưu, giúp việc Đảng uỷ Khối thẩm định, đề xuất các Mô hình, gương tập thể, cá nhân tiêu biểu cấp Khối.</w:t>
      </w:r>
    </w:p>
    <w:p w:rsidR="00816C14" w:rsidRPr="00A65F02" w:rsidRDefault="00816C14" w:rsidP="00816C14">
      <w:pPr>
        <w:spacing w:before="120" w:after="120" w:line="360" w:lineRule="exact"/>
        <w:ind w:firstLine="567"/>
        <w:jc w:val="both"/>
        <w:rPr>
          <w:spacing w:val="-6"/>
        </w:rPr>
      </w:pPr>
      <w:r w:rsidRPr="00A65F02">
        <w:rPr>
          <w:b/>
          <w:bCs/>
          <w:spacing w:val="-6"/>
        </w:rPr>
        <w:t>- Bước 3:</w:t>
      </w:r>
      <w:r w:rsidRPr="00A65F02">
        <w:rPr>
          <w:spacing w:val="-6"/>
        </w:rPr>
        <w:t xml:space="preserve"> Ban </w:t>
      </w:r>
      <w:r w:rsidRPr="00A65F02">
        <w:t>Tuyên giáo Đảng uỷ Khối trình Thường trực Đảng uỷ Khối cho ý kiến.</w:t>
      </w:r>
    </w:p>
    <w:p w:rsidR="00816C14" w:rsidRDefault="00816C14" w:rsidP="00816C14">
      <w:pPr>
        <w:spacing w:before="120" w:after="120" w:line="360" w:lineRule="exact"/>
        <w:ind w:firstLine="567"/>
        <w:jc w:val="both"/>
      </w:pPr>
      <w:r w:rsidRPr="00A65F02">
        <w:rPr>
          <w:b/>
          <w:bCs/>
        </w:rPr>
        <w:t xml:space="preserve">- Bước 4: </w:t>
      </w:r>
      <w:r w:rsidRPr="00A65F02">
        <w:rPr>
          <w:bCs/>
        </w:rPr>
        <w:t xml:space="preserve">Sau khi có ý kiến của Thường trực Đảng </w:t>
      </w:r>
      <w:r w:rsidRPr="00A65F02">
        <w:t>uỷ</w:t>
      </w:r>
      <w:r w:rsidRPr="00A65F02">
        <w:rPr>
          <w:bCs/>
        </w:rPr>
        <w:t xml:space="preserve"> Khối,</w:t>
      </w:r>
      <w:r w:rsidRPr="00A65F02">
        <w:rPr>
          <w:b/>
          <w:bCs/>
        </w:rPr>
        <w:t xml:space="preserve"> </w:t>
      </w:r>
      <w:r w:rsidRPr="00A65F02">
        <w:rPr>
          <w:spacing w:val="-6"/>
        </w:rPr>
        <w:t xml:space="preserve">Ban </w:t>
      </w:r>
      <w:r w:rsidRPr="00A65F02">
        <w:t>Tuyên giáo Đảng ủy Khối hoàn chỉnh trình Ban Thường vụ Đảng uỷ Khối xem xét, quyết định.</w:t>
      </w:r>
    </w:p>
    <w:p w:rsidR="00816C14" w:rsidRDefault="00816C14" w:rsidP="00816C14">
      <w:pPr>
        <w:spacing w:before="120" w:after="120" w:line="360" w:lineRule="exact"/>
        <w:ind w:firstLine="567"/>
        <w:jc w:val="both"/>
        <w:rPr>
          <w:spacing w:val="-8"/>
        </w:rPr>
      </w:pPr>
      <w:r w:rsidRPr="006670B6">
        <w:rPr>
          <w:b/>
        </w:rPr>
        <w:t>-</w:t>
      </w:r>
      <w:r>
        <w:t xml:space="preserve"> </w:t>
      </w:r>
      <w:r>
        <w:rPr>
          <w:b/>
        </w:rPr>
        <w:t xml:space="preserve">Bước 5: </w:t>
      </w:r>
      <w:r w:rsidRPr="006670B6">
        <w:rPr>
          <w:spacing w:val="-8"/>
        </w:rPr>
        <w:t>Ban Thường vụ Đảng ủy Khối ban hành quyết định công nhận Mô hình và khen thưởng gương tập thể, cá nhân tiêu biểu cấp Khối.</w:t>
      </w:r>
    </w:p>
    <w:p w:rsidR="00816C14" w:rsidRPr="006670B6" w:rsidRDefault="00816C14" w:rsidP="00816C14">
      <w:pPr>
        <w:spacing w:before="120" w:after="120" w:line="360" w:lineRule="exact"/>
        <w:ind w:firstLine="567"/>
        <w:jc w:val="center"/>
        <w:rPr>
          <w:spacing w:val="-6"/>
        </w:rPr>
      </w:pPr>
      <w:r>
        <w:rPr>
          <w:spacing w:val="-8"/>
        </w:rPr>
        <w:t>---------------------------------</w:t>
      </w:r>
    </w:p>
    <w:p w:rsidR="00816C14" w:rsidRPr="00A65F02" w:rsidRDefault="00816C14" w:rsidP="00816C14">
      <w:pPr>
        <w:spacing w:before="60" w:after="60" w:line="320" w:lineRule="exact"/>
        <w:ind w:firstLine="567"/>
        <w:jc w:val="both"/>
      </w:pPr>
    </w:p>
    <w:p w:rsidR="00816C14" w:rsidRPr="00A65F02" w:rsidRDefault="00816C14" w:rsidP="00816C14">
      <w:pPr>
        <w:shd w:val="clear" w:color="auto" w:fill="FFFFFF"/>
        <w:spacing w:before="120" w:after="120" w:line="340" w:lineRule="exact"/>
        <w:ind w:firstLine="567"/>
        <w:jc w:val="both"/>
        <w:rPr>
          <w:rFonts w:eastAsia="Arial Unicode MS"/>
          <w:lang w:eastAsia="vi-VN" w:bidi="vi-VN"/>
        </w:rPr>
      </w:pPr>
    </w:p>
    <w:p w:rsidR="00816C14" w:rsidRPr="00A65F02" w:rsidRDefault="00816C14" w:rsidP="00816C14"/>
    <w:p w:rsidR="00914822" w:rsidRDefault="00914822"/>
    <w:sectPr w:rsidR="00914822" w:rsidSect="008B209E">
      <w:headerReference w:type="even" r:id="rId6"/>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47" w:rsidRDefault="00111D47">
      <w:r>
        <w:separator/>
      </w:r>
    </w:p>
  </w:endnote>
  <w:endnote w:type="continuationSeparator" w:id="0">
    <w:p w:rsidR="00111D47" w:rsidRDefault="0011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47" w:rsidRDefault="00111D47">
      <w:r>
        <w:separator/>
      </w:r>
    </w:p>
  </w:footnote>
  <w:footnote w:type="continuationSeparator" w:id="0">
    <w:p w:rsidR="00111D47" w:rsidRDefault="00111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2E" w:rsidRDefault="00BA7598" w:rsidP="00F96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82E" w:rsidRDefault="00111D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2E" w:rsidRDefault="00BA7598" w:rsidP="00F96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482E" w:rsidRDefault="0011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A4"/>
    <w:rsid w:val="00086D07"/>
    <w:rsid w:val="00111D47"/>
    <w:rsid w:val="00426E7A"/>
    <w:rsid w:val="00816C14"/>
    <w:rsid w:val="00914822"/>
    <w:rsid w:val="00B503E3"/>
    <w:rsid w:val="00BA7598"/>
    <w:rsid w:val="00EC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1C583-70D1-410E-9E01-833E1FFE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1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6C14"/>
    <w:pPr>
      <w:tabs>
        <w:tab w:val="center" w:pos="4320"/>
        <w:tab w:val="right" w:pos="8640"/>
      </w:tabs>
    </w:pPr>
  </w:style>
  <w:style w:type="character" w:customStyle="1" w:styleId="HeaderChar">
    <w:name w:val="Header Char"/>
    <w:basedOn w:val="DefaultParagraphFont"/>
    <w:link w:val="Header"/>
    <w:rsid w:val="00816C14"/>
    <w:rPr>
      <w:rFonts w:ascii="Times New Roman" w:eastAsia="Times New Roman" w:hAnsi="Times New Roman" w:cs="Times New Roman"/>
      <w:sz w:val="28"/>
      <w:szCs w:val="28"/>
    </w:rPr>
  </w:style>
  <w:style w:type="character" w:styleId="PageNumber">
    <w:name w:val="page number"/>
    <w:basedOn w:val="DefaultParagraphFont"/>
    <w:rsid w:val="0081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2023-06-28T08:58:00Z</dcterms:created>
  <dcterms:modified xsi:type="dcterms:W3CDTF">2023-06-30T07:50:00Z</dcterms:modified>
</cp:coreProperties>
</file>